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11AA4" w14:textId="3151D495" w:rsidR="006055C1" w:rsidRPr="006055C1" w:rsidRDefault="006055C1" w:rsidP="00121CB9">
      <w:pPr>
        <w:rPr>
          <w:b/>
          <w:bCs/>
          <w:u w:val="single"/>
        </w:rPr>
      </w:pPr>
      <w:r w:rsidRPr="006055C1">
        <w:rPr>
          <w:b/>
          <w:bCs/>
          <w:u w:val="single"/>
        </w:rPr>
        <w:t>Copy of correspondence to Henley and Thame MP sent 12 July 2024</w:t>
      </w:r>
    </w:p>
    <w:p w14:paraId="7E67E8E4" w14:textId="77777777" w:rsidR="006055C1" w:rsidRDefault="006055C1" w:rsidP="00121CB9"/>
    <w:p w14:paraId="3134A00F" w14:textId="70C437E4" w:rsidR="00121CB9" w:rsidRDefault="00121CB9" w:rsidP="00121CB9">
      <w:r>
        <w:t>Dear Mr Vanmierlo,</w:t>
      </w:r>
    </w:p>
    <w:p w14:paraId="4AED2ECC" w14:textId="77777777" w:rsidR="00121CB9" w:rsidRDefault="00121CB9" w:rsidP="00121CB9"/>
    <w:p w14:paraId="08292FAA" w14:textId="638DD6C1" w:rsidR="00121CB9" w:rsidRDefault="00121CB9" w:rsidP="00121CB9">
      <w:pPr>
        <w:pStyle w:val="Heading2"/>
        <w:shd w:val="clear" w:color="auto" w:fill="FFFFFF"/>
        <w:spacing w:before="0" w:beforeAutospacing="0" w:after="0" w:afterAutospacing="0" w:line="240" w:lineRule="exact"/>
        <w:rPr>
          <w:rFonts w:eastAsia="Times New Roman"/>
          <w:b w:val="0"/>
          <w:bCs w:val="0"/>
          <w:sz w:val="22"/>
          <w:szCs w:val="22"/>
          <w:lang w:eastAsia="en-US"/>
          <w14:ligatures w14:val="standardContextual"/>
        </w:rPr>
      </w:pPr>
      <w:r>
        <w:rPr>
          <w:rFonts w:eastAsia="Times New Roman"/>
          <w:b w:val="0"/>
          <w:bCs w:val="0"/>
          <w:color w:val="000000"/>
          <w:sz w:val="22"/>
          <w:szCs w:val="22"/>
          <w:lang w:eastAsia="en-US"/>
          <w14:ligatures w14:val="standardContextual"/>
        </w:rPr>
        <w:t xml:space="preserve">I am writing to you as both our MP and also as a member of </w:t>
      </w:r>
      <w:r w:rsidR="00C224F3">
        <w:rPr>
          <w:rFonts w:eastAsia="Times New Roman"/>
          <w:b w:val="0"/>
          <w:bCs w:val="0"/>
          <w:color w:val="000000"/>
          <w:sz w:val="22"/>
          <w:szCs w:val="22"/>
          <w:lang w:eastAsia="en-US"/>
          <w14:ligatures w14:val="standardContextual"/>
        </w:rPr>
        <w:t xml:space="preserve">the </w:t>
      </w:r>
      <w:r>
        <w:rPr>
          <w:rFonts w:eastAsia="Times New Roman"/>
          <w:b w:val="0"/>
          <w:bCs w:val="0"/>
          <w:color w:val="000000"/>
          <w:sz w:val="22"/>
          <w:szCs w:val="22"/>
          <w:lang w:eastAsia="en-US"/>
          <w14:ligatures w14:val="standardContextual"/>
        </w:rPr>
        <w:t>SODC Climate and Ecological Emergencies Advisory Committee, in connection with the above development proposal. I am impressed by what the Liberal party has had to say about protecting the Environment and the impact on our rivers and water courses</w:t>
      </w:r>
      <w:r w:rsidR="00C224F3">
        <w:rPr>
          <w:rFonts w:eastAsia="Times New Roman"/>
          <w:b w:val="0"/>
          <w:bCs w:val="0"/>
          <w:color w:val="000000"/>
          <w:sz w:val="22"/>
          <w:szCs w:val="22"/>
          <w:lang w:eastAsia="en-US"/>
          <w14:ligatures w14:val="standardContextual"/>
        </w:rPr>
        <w:t>, and believe that this is a matter which falls squarely within your parties pledges to the electorate.</w:t>
      </w:r>
    </w:p>
    <w:p w14:paraId="2F164149" w14:textId="77777777" w:rsidR="00121CB9" w:rsidRDefault="00121CB9" w:rsidP="00121CB9">
      <w:pPr>
        <w:spacing w:line="240" w:lineRule="exact"/>
      </w:pPr>
    </w:p>
    <w:p w14:paraId="03D34DAA" w14:textId="2C15CED4" w:rsidR="00121CB9" w:rsidRDefault="00121CB9" w:rsidP="00121CB9">
      <w:pPr>
        <w:spacing w:line="240" w:lineRule="exact"/>
      </w:pPr>
      <w:r>
        <w:t>Thames Farm Action Group is a local residents group made up of</w:t>
      </w:r>
      <w:r w:rsidR="002670CD">
        <w:t>,</w:t>
      </w:r>
      <w:r>
        <w:t xml:space="preserve"> and representing residents from Shiplake, and </w:t>
      </w:r>
      <w:r w:rsidR="00C224F3">
        <w:t xml:space="preserve">we </w:t>
      </w:r>
      <w:r>
        <w:t>ha</w:t>
      </w:r>
      <w:r w:rsidR="00C224F3">
        <w:t>ve</w:t>
      </w:r>
      <w:r>
        <w:t xml:space="preserve"> been heavily involved in seeking to ensure that the proposed </w:t>
      </w:r>
    </w:p>
    <w:p w14:paraId="136BBF9D" w14:textId="7673A388" w:rsidR="00121CB9" w:rsidRDefault="00121CB9" w:rsidP="00121CB9">
      <w:pPr>
        <w:spacing w:line="240" w:lineRule="exact"/>
      </w:pPr>
      <w:r>
        <w:t>development of 95 houses by Taylor Wimpey on this site</w:t>
      </w:r>
      <w:r w:rsidR="002F11C3">
        <w:t>,</w:t>
      </w:r>
      <w:r>
        <w:t xml:space="preserve"> is done in a manner that ensures that the local environment, drainage, drinking water and flooding issues are respected, and not adversely impacted.</w:t>
      </w:r>
    </w:p>
    <w:p w14:paraId="27A2AADA" w14:textId="77777777" w:rsidR="00121CB9" w:rsidRDefault="00121CB9" w:rsidP="00121CB9">
      <w:pPr>
        <w:spacing w:line="240" w:lineRule="exact"/>
      </w:pPr>
    </w:p>
    <w:p w14:paraId="2681253E" w14:textId="25FB121E" w:rsidR="00121CB9" w:rsidRDefault="00121CB9" w:rsidP="00121CB9">
      <w:pPr>
        <w:spacing w:line="240" w:lineRule="exact"/>
      </w:pPr>
      <w:r>
        <w:t xml:space="preserve">Our purpose is not </w:t>
      </w:r>
      <w:r w:rsidR="006B5731">
        <w:t>to</w:t>
      </w:r>
      <w:r>
        <w:t xml:space="preserve"> prevent</w:t>
      </w:r>
      <w:r w:rsidR="006B5731">
        <w:t xml:space="preserve"> any sort of</w:t>
      </w:r>
      <w:r>
        <w:t xml:space="preserve"> development of this site, but </w:t>
      </w:r>
      <w:r w:rsidR="006B5731">
        <w:t xml:space="preserve">to </w:t>
      </w:r>
      <w:r>
        <w:t>ensur</w:t>
      </w:r>
      <w:r w:rsidR="006B5731">
        <w:t>e</w:t>
      </w:r>
      <w:r>
        <w:t xml:space="preserve"> that </w:t>
      </w:r>
      <w:r w:rsidR="006B5731">
        <w:t>what does take place is compatible both with its location over the aquifer supplying much of Henley and the region</w:t>
      </w:r>
      <w:r w:rsidR="002F11C3">
        <w:t xml:space="preserve"> with drinking water, and with the difficulty of draining the site following any grouting and vibro compaction of the surface taking place, but without prejudicing the rights of surrounding neighbours.</w:t>
      </w:r>
    </w:p>
    <w:p w14:paraId="437E9044" w14:textId="77777777" w:rsidR="00121CB9" w:rsidRDefault="00121CB9" w:rsidP="00121CB9">
      <w:pPr>
        <w:spacing w:line="240" w:lineRule="exact"/>
      </w:pPr>
    </w:p>
    <w:p w14:paraId="69716B40" w14:textId="1C98A4E0" w:rsidR="00121CB9" w:rsidRDefault="00121CB9" w:rsidP="00121CB9">
      <w:pPr>
        <w:spacing w:line="240" w:lineRule="exact"/>
      </w:pPr>
      <w:r>
        <w:t xml:space="preserve">The site has a long history, that is significantly influenced by the original absence of adequate knowledge and information about the topography, </w:t>
      </w:r>
      <w:r w:rsidR="002F11C3">
        <w:t>make-up</w:t>
      </w:r>
      <w:r>
        <w:t xml:space="preserve"> of the ground, and its hydro</w:t>
      </w:r>
    </w:p>
    <w:p w14:paraId="3F2C5B54" w14:textId="5BAC55AF" w:rsidR="00121CB9" w:rsidRDefault="00121CB9" w:rsidP="00121CB9">
      <w:pPr>
        <w:spacing w:line="240" w:lineRule="exact"/>
      </w:pPr>
      <w:r>
        <w:t>geological importance, none of which was apparent</w:t>
      </w:r>
      <w:r w:rsidR="006B5731">
        <w:t>,</w:t>
      </w:r>
      <w:r>
        <w:t xml:space="preserve"> when outline permission to develop was granted at Appeal </w:t>
      </w:r>
      <w:r w:rsidR="006B5731">
        <w:t xml:space="preserve">in 2016 </w:t>
      </w:r>
      <w:r>
        <w:t>after years and years of repeated attempts and rejection</w:t>
      </w:r>
      <w:r w:rsidR="002670CD">
        <w:t>s</w:t>
      </w:r>
      <w:r>
        <w:t xml:space="preserve"> </w:t>
      </w:r>
      <w:r w:rsidR="006B5731">
        <w:t>by the authorities.</w:t>
      </w:r>
    </w:p>
    <w:p w14:paraId="23B880A1" w14:textId="77777777" w:rsidR="00121CB9" w:rsidRDefault="00121CB9" w:rsidP="00121CB9">
      <w:pPr>
        <w:spacing w:line="240" w:lineRule="exact"/>
      </w:pPr>
    </w:p>
    <w:p w14:paraId="782B7587" w14:textId="3C5C0AE0" w:rsidR="00121CB9" w:rsidRDefault="00121CB9" w:rsidP="00121CB9">
      <w:pPr>
        <w:spacing w:line="240" w:lineRule="exact"/>
      </w:pPr>
      <w:r>
        <w:t xml:space="preserve">The site lies within a SPZ1 category of protection in order to ensure that the </w:t>
      </w:r>
      <w:r w:rsidR="006055C1">
        <w:t>Aquifer</w:t>
      </w:r>
      <w:r>
        <w:t xml:space="preserve"> beneath the site is respected and reflected in any such development. The site is largely made up of a </w:t>
      </w:r>
    </w:p>
    <w:p w14:paraId="3648C277" w14:textId="21041089" w:rsidR="00121CB9" w:rsidRDefault="00121CB9" w:rsidP="00121CB9">
      <w:pPr>
        <w:spacing w:line="240" w:lineRule="exact"/>
      </w:pPr>
      <w:r>
        <w:t xml:space="preserve">chalk dip slope and has beneath it at 16m depth the aquifer that provides this area with its </w:t>
      </w:r>
      <w:r w:rsidRPr="00121CB9">
        <w:rPr>
          <w:b/>
          <w:bCs/>
          <w:u w:val="single"/>
        </w:rPr>
        <w:t xml:space="preserve">sole </w:t>
      </w:r>
      <w:r>
        <w:t xml:space="preserve">supply of drinking water. There is </w:t>
      </w:r>
      <w:r w:rsidRPr="002670CD">
        <w:rPr>
          <w:b/>
          <w:bCs/>
          <w:u w:val="single"/>
        </w:rPr>
        <w:t>no</w:t>
      </w:r>
      <w:r>
        <w:t xml:space="preserve"> back up piped supply, hence why the site is of such</w:t>
      </w:r>
    </w:p>
    <w:p w14:paraId="205923FA" w14:textId="77777777" w:rsidR="00121CB9" w:rsidRDefault="00121CB9" w:rsidP="00121CB9">
      <w:pPr>
        <w:spacing w:line="240" w:lineRule="exact"/>
      </w:pPr>
      <w:r>
        <w:t>significance.</w:t>
      </w:r>
    </w:p>
    <w:p w14:paraId="16C5F202" w14:textId="77777777" w:rsidR="00121CB9" w:rsidRDefault="00121CB9" w:rsidP="00121CB9">
      <w:pPr>
        <w:spacing w:line="240" w:lineRule="exact"/>
      </w:pPr>
    </w:p>
    <w:p w14:paraId="42E1F571" w14:textId="10C8113D" w:rsidR="00121CB9" w:rsidRDefault="00121CB9" w:rsidP="00121CB9">
      <w:pPr>
        <w:spacing w:line="240" w:lineRule="exact"/>
      </w:pPr>
      <w:r>
        <w:t xml:space="preserve">None of this information was known or understood when the site was awarded its Planning Consent, and no due diligence was undertaken either by its former owner when </w:t>
      </w:r>
      <w:r w:rsidR="002670CD">
        <w:t xml:space="preserve">outline </w:t>
      </w:r>
      <w:r>
        <w:t>consent was</w:t>
      </w:r>
      <w:r w:rsidR="002670CD">
        <w:t xml:space="preserve"> initially</w:t>
      </w:r>
    </w:p>
    <w:p w14:paraId="7191CB29" w14:textId="7DA5DF85" w:rsidR="00121CB9" w:rsidRDefault="00121CB9" w:rsidP="00121CB9">
      <w:pPr>
        <w:spacing w:line="240" w:lineRule="exact"/>
      </w:pPr>
      <w:r>
        <w:t xml:space="preserve">granted or by its new owner Taylor Wimpey on buying the site with </w:t>
      </w:r>
      <w:r w:rsidR="002670CD">
        <w:t xml:space="preserve">the </w:t>
      </w:r>
      <w:r>
        <w:t>outline consent.</w:t>
      </w:r>
    </w:p>
    <w:p w14:paraId="012BDF4E" w14:textId="77777777" w:rsidR="00121CB9" w:rsidRDefault="00121CB9" w:rsidP="00121CB9">
      <w:pPr>
        <w:spacing w:line="240" w:lineRule="exact"/>
      </w:pPr>
    </w:p>
    <w:p w14:paraId="0B226D1C" w14:textId="565B3FB4" w:rsidR="00121CB9" w:rsidRDefault="00121CB9" w:rsidP="00121CB9">
      <w:pPr>
        <w:spacing w:line="240" w:lineRule="exact"/>
      </w:pPr>
      <w:r>
        <w:t xml:space="preserve">No Environmental Impact Assessment was required to be carried out at the time of the original approval albeit in our view wrongly so, </w:t>
      </w:r>
      <w:r w:rsidR="002670CD">
        <w:t>since</w:t>
      </w:r>
      <w:r>
        <w:t xml:space="preserve"> so little was known about the site then, and </w:t>
      </w:r>
    </w:p>
    <w:p w14:paraId="42C0805F" w14:textId="77777777" w:rsidR="00121CB9" w:rsidRDefault="00121CB9" w:rsidP="00121CB9">
      <w:pPr>
        <w:spacing w:line="240" w:lineRule="exact"/>
      </w:pPr>
      <w:r>
        <w:t>now some 8 years later, the developer has submitted an Application for EIA screening, which would seem to support our views.</w:t>
      </w:r>
    </w:p>
    <w:p w14:paraId="6E09A080" w14:textId="77777777" w:rsidR="00121CB9" w:rsidRDefault="00121CB9" w:rsidP="00121CB9">
      <w:pPr>
        <w:spacing w:line="240" w:lineRule="exact"/>
      </w:pPr>
    </w:p>
    <w:p w14:paraId="025F4AE3" w14:textId="77777777" w:rsidR="00121CB9" w:rsidRDefault="00121CB9" w:rsidP="00121CB9">
      <w:pPr>
        <w:spacing w:line="240" w:lineRule="exact"/>
      </w:pPr>
      <w:r>
        <w:t>SODC has failed to make a decision on this screening Application because they have not heard back from the EA on being consulted, although SODC’s own drainage department has said</w:t>
      </w:r>
    </w:p>
    <w:p w14:paraId="1CC887A9" w14:textId="6066DD0C" w:rsidR="00121CB9" w:rsidRDefault="00121CB9" w:rsidP="00121CB9">
      <w:pPr>
        <w:spacing w:line="240" w:lineRule="exact"/>
      </w:pPr>
      <w:r>
        <w:t>that an EIA should be undertaken, as is the view of the 3 Local Councils, Henley, Shiplake and Harpsden, as</w:t>
      </w:r>
      <w:r w:rsidR="002670CD">
        <w:t xml:space="preserve"> </w:t>
      </w:r>
      <w:r>
        <w:t>well as the local community and</w:t>
      </w:r>
      <w:r w:rsidR="002670CD">
        <w:t xml:space="preserve"> our</w:t>
      </w:r>
      <w:r>
        <w:t xml:space="preserve"> advisors.</w:t>
      </w:r>
    </w:p>
    <w:p w14:paraId="540923C8" w14:textId="77777777" w:rsidR="00121CB9" w:rsidRDefault="00121CB9" w:rsidP="00121CB9">
      <w:pPr>
        <w:spacing w:line="240" w:lineRule="exact"/>
      </w:pPr>
    </w:p>
    <w:p w14:paraId="7DAE81C6" w14:textId="20D1EAE2" w:rsidR="00121CB9" w:rsidRDefault="00121CB9" w:rsidP="00121CB9">
      <w:pPr>
        <w:spacing w:line="240" w:lineRule="exact"/>
      </w:pPr>
      <w:r>
        <w:t>As a result of failing to make a decision the matter has now been referred to the Secretary or State for a decision albeit that the decision would seem quite obvious</w:t>
      </w:r>
      <w:r w:rsidR="002670CD">
        <w:t>;</w:t>
      </w:r>
      <w:r>
        <w:t xml:space="preserve"> that an EIA should</w:t>
      </w:r>
    </w:p>
    <w:p w14:paraId="2AB58C21" w14:textId="77777777" w:rsidR="00121CB9" w:rsidRDefault="00121CB9" w:rsidP="00121CB9">
      <w:pPr>
        <w:spacing w:line="240" w:lineRule="exact"/>
      </w:pPr>
      <w:r>
        <w:t>be required.</w:t>
      </w:r>
    </w:p>
    <w:p w14:paraId="11CDA9EE" w14:textId="77777777" w:rsidR="00121CB9" w:rsidRDefault="00121CB9" w:rsidP="00121CB9">
      <w:pPr>
        <w:spacing w:line="240" w:lineRule="exact"/>
      </w:pPr>
    </w:p>
    <w:p w14:paraId="19FCBE12" w14:textId="77777777" w:rsidR="00121CB9" w:rsidRDefault="00121CB9" w:rsidP="00121CB9">
      <w:pPr>
        <w:spacing w:line="240" w:lineRule="exact"/>
      </w:pPr>
      <w:r>
        <w:t xml:space="preserve">The developer has over the last 8 years made 3 attempts to get approval of it surface water drainage proposals, and all 3 – both deep bore on site infiltration, off site pumped disposal to the </w:t>
      </w:r>
    </w:p>
    <w:p w14:paraId="10146B45" w14:textId="3EE5FF59" w:rsidR="00121CB9" w:rsidRDefault="00121CB9" w:rsidP="00121CB9">
      <w:pPr>
        <w:spacing w:line="240" w:lineRule="exact"/>
      </w:pPr>
      <w:r>
        <w:t>north and off site pumped disposal to the south have been rejected or failed due to potential exporting of flooding to other loc</w:t>
      </w:r>
      <w:r w:rsidR="006B5731">
        <w:t>a</w:t>
      </w:r>
      <w:r>
        <w:t>tions.</w:t>
      </w:r>
    </w:p>
    <w:p w14:paraId="7A63E86A" w14:textId="77777777" w:rsidR="00121CB9" w:rsidRDefault="00121CB9" w:rsidP="00121CB9">
      <w:pPr>
        <w:spacing w:line="240" w:lineRule="exact"/>
      </w:pPr>
    </w:p>
    <w:p w14:paraId="65D82D1B" w14:textId="77777777" w:rsidR="00121CB9" w:rsidRDefault="00121CB9" w:rsidP="00121CB9">
      <w:pPr>
        <w:spacing w:line="240" w:lineRule="exact"/>
      </w:pPr>
      <w:r>
        <w:lastRenderedPageBreak/>
        <w:t>We would be obliged if you could intervene on behalf of the local community, and raise the matter with the Secretary of State on our behalf, as it seems a very simple decision, in a situation</w:t>
      </w:r>
    </w:p>
    <w:p w14:paraId="314755BA" w14:textId="77777777" w:rsidR="00121CB9" w:rsidRDefault="00121CB9" w:rsidP="00121CB9">
      <w:pPr>
        <w:spacing w:line="240" w:lineRule="exact"/>
      </w:pPr>
      <w:r>
        <w:t xml:space="preserve">where it would be untenable for approval to simply be waived through without full and proper consideration of the issues surrounding the impact of 16m deep grouting of the site, vibro </w:t>
      </w:r>
    </w:p>
    <w:p w14:paraId="18B09026" w14:textId="77777777" w:rsidR="00121CB9" w:rsidRDefault="00121CB9" w:rsidP="00121CB9">
      <w:pPr>
        <w:spacing w:line="240" w:lineRule="exact"/>
      </w:pPr>
      <w:r>
        <w:t>compaction of a large surface area of the site and the means of safely discharging surface water run off in a manner that does not export flooding to other locations.</w:t>
      </w:r>
    </w:p>
    <w:p w14:paraId="4896B189" w14:textId="77777777" w:rsidR="00121CB9" w:rsidRDefault="00121CB9" w:rsidP="00121CB9">
      <w:pPr>
        <w:spacing w:line="240" w:lineRule="exact"/>
      </w:pPr>
    </w:p>
    <w:p w14:paraId="5825A34B" w14:textId="77777777" w:rsidR="00121CB9" w:rsidRDefault="00121CB9" w:rsidP="00121CB9">
      <w:pPr>
        <w:spacing w:line="240" w:lineRule="exact"/>
      </w:pPr>
      <w:r>
        <w:t>Councillors Jo Robb and Leigh Rawlins are aware of this matter, and Henley Town Council has considered it at its Planning Meeting as have the local Parishes.</w:t>
      </w:r>
    </w:p>
    <w:p w14:paraId="36F65BDF" w14:textId="77777777" w:rsidR="00121CB9" w:rsidRDefault="00121CB9" w:rsidP="00121CB9">
      <w:pPr>
        <w:spacing w:line="240" w:lineRule="exact"/>
        <w:rPr>
          <w:lang w:eastAsia="en-US"/>
        </w:rPr>
      </w:pPr>
    </w:p>
    <w:p w14:paraId="242F5BDF" w14:textId="77777777" w:rsidR="00121CB9" w:rsidRDefault="00121CB9" w:rsidP="00121CB9">
      <w:pPr>
        <w:spacing w:line="240" w:lineRule="exact"/>
      </w:pPr>
      <w:r>
        <w:t xml:space="preserve">We look forwards to hearing from you in this important matter. </w:t>
      </w:r>
    </w:p>
    <w:p w14:paraId="28C81334" w14:textId="77777777" w:rsidR="006055C1" w:rsidRDefault="006055C1" w:rsidP="00121CB9">
      <w:pPr>
        <w:spacing w:line="240" w:lineRule="exact"/>
      </w:pPr>
    </w:p>
    <w:p w14:paraId="664462F6" w14:textId="00707AEA" w:rsidR="006055C1" w:rsidRDefault="006055C1" w:rsidP="00121CB9">
      <w:pPr>
        <w:spacing w:line="240" w:lineRule="exact"/>
      </w:pPr>
      <w:r>
        <w:t>Etc etc</w:t>
      </w:r>
    </w:p>
    <w:p w14:paraId="47E43607" w14:textId="77777777" w:rsidR="008A5756" w:rsidRDefault="008A5756"/>
    <w:sectPr w:rsidR="008A5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CB9"/>
    <w:rsid w:val="000D1A5E"/>
    <w:rsid w:val="00121CB9"/>
    <w:rsid w:val="002670CD"/>
    <w:rsid w:val="002F11C3"/>
    <w:rsid w:val="00433C5D"/>
    <w:rsid w:val="006055C1"/>
    <w:rsid w:val="006B5731"/>
    <w:rsid w:val="006D04A9"/>
    <w:rsid w:val="008578B9"/>
    <w:rsid w:val="008A5756"/>
    <w:rsid w:val="00C224F3"/>
    <w:rsid w:val="00CE1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CC20B"/>
  <w15:chartTrackingRefBased/>
  <w15:docId w15:val="{6A3F7BD0-1B4B-4038-8DA7-9C5CBC7F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CB9"/>
    <w:pPr>
      <w:spacing w:after="0" w:line="240" w:lineRule="auto"/>
    </w:pPr>
    <w:rPr>
      <w:rFonts w:ascii="Calibri" w:hAnsi="Calibri" w:cs="Calibri"/>
      <w:kern w:val="0"/>
      <w:lang w:eastAsia="en-GB"/>
      <w14:ligatures w14:val="none"/>
    </w:rPr>
  </w:style>
  <w:style w:type="paragraph" w:styleId="Heading2">
    <w:name w:val="heading 2"/>
    <w:basedOn w:val="Normal"/>
    <w:link w:val="Heading2Char"/>
    <w:uiPriority w:val="9"/>
    <w:semiHidden/>
    <w:unhideWhenUsed/>
    <w:qFormat/>
    <w:rsid w:val="00121CB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21CB9"/>
    <w:rPr>
      <w:rFonts w:ascii="Calibri" w:hAnsi="Calibri" w:cs="Calibri"/>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62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boros</dc:creator>
  <cp:keywords/>
  <dc:description/>
  <cp:lastModifiedBy>peter boros</cp:lastModifiedBy>
  <cp:revision>5</cp:revision>
  <dcterms:created xsi:type="dcterms:W3CDTF">2024-07-12T10:53:00Z</dcterms:created>
  <dcterms:modified xsi:type="dcterms:W3CDTF">2024-07-13T08:48:00Z</dcterms:modified>
</cp:coreProperties>
</file>